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B855" w14:textId="77777777" w:rsidR="00D57F7E" w:rsidRDefault="00D57F7E" w:rsidP="00D57F7E">
      <w:r>
        <w:t>SEE WHAT SAVING COULD MEAN TO YOU</w:t>
      </w:r>
    </w:p>
    <w:p w14:paraId="2E7073BD" w14:textId="77777777" w:rsidR="00D57F7E" w:rsidRDefault="00D57F7E" w:rsidP="00D57F7E"/>
    <w:p w14:paraId="2B14F1DA" w14:textId="49C1D603" w:rsidR="00D57F7E" w:rsidRDefault="00D57F7E" w:rsidP="00D57F7E">
      <w:r w:rsidRPr="00D57F7E">
        <w:t>Even if your employer has given you technical information about HSAs</w:t>
      </w:r>
      <w:r w:rsidR="005E2C96">
        <w:t xml:space="preserve"> and FSAs</w:t>
      </w:r>
      <w:r w:rsidRPr="00D57F7E">
        <w:t>, you may be left wondering just what an account means for your everyday life.</w:t>
      </w:r>
      <w:r>
        <w:t xml:space="preserve"> </w:t>
      </w:r>
      <w:r w:rsidR="00142DE5">
        <w:t>Discover how they</w:t>
      </w:r>
      <w:r w:rsidRPr="00D57F7E">
        <w:t xml:space="preserve"> could benefit you today and in the future with this powerful story:</w:t>
      </w:r>
    </w:p>
    <w:p w14:paraId="5D8F0A04" w14:textId="77777777" w:rsidR="00D57F7E" w:rsidRDefault="00D57F7E" w:rsidP="00D57F7E"/>
    <w:p w14:paraId="538022C7" w14:textId="42913F9C" w:rsidR="005E2C96" w:rsidRDefault="00642FA0" w:rsidP="00D57F7E">
      <w:hyperlink r:id="rId5" w:history="1">
        <w:r w:rsidR="005E2C96" w:rsidRPr="005E2C96">
          <w:rPr>
            <w:rStyle w:val="Hyperlink"/>
          </w:rPr>
          <w:t xml:space="preserve">Pete Combines Health Accounts (HSA and a </w:t>
        </w:r>
        <w:proofErr w:type="spellStart"/>
        <w:r w:rsidR="005E2C96" w:rsidRPr="005E2C96">
          <w:rPr>
            <w:rStyle w:val="Hyperlink"/>
          </w:rPr>
          <w:t>limted</w:t>
        </w:r>
        <w:proofErr w:type="spellEnd"/>
        <w:r w:rsidR="005E2C96" w:rsidRPr="005E2C96">
          <w:rPr>
            <w:rStyle w:val="Hyperlink"/>
          </w:rPr>
          <w:t>-purpose FSA)</w:t>
        </w:r>
      </w:hyperlink>
    </w:p>
    <w:p w14:paraId="75C318A3" w14:textId="77777777" w:rsidR="005E2C96" w:rsidRDefault="005E2C96" w:rsidP="00D57F7E"/>
    <w:p w14:paraId="58951814" w14:textId="77777777" w:rsidR="005E2C96" w:rsidRPr="00642FA0" w:rsidRDefault="005E2C96" w:rsidP="00D57F7E">
      <w:pPr>
        <w:rPr>
          <w:sz w:val="16"/>
          <w:szCs w:val="16"/>
          <w:vertAlign w:val="superscript"/>
        </w:rPr>
      </w:pPr>
      <w:bookmarkStart w:id="0" w:name="_GoBack"/>
      <w:r w:rsidRPr="00642FA0">
        <w:rPr>
          <w:sz w:val="16"/>
          <w:szCs w:val="16"/>
        </w:rPr>
        <w:t xml:space="preserve">LPFSA / FSA / HRA are administered by OptumHealth Financial </w:t>
      </w:r>
      <w:proofErr w:type="spellStart"/>
      <w:r w:rsidRPr="00642FA0">
        <w:rPr>
          <w:sz w:val="16"/>
          <w:szCs w:val="16"/>
        </w:rPr>
        <w:t>Services</w:t>
      </w:r>
      <w:r w:rsidRPr="00642FA0">
        <w:rPr>
          <w:sz w:val="16"/>
          <w:szCs w:val="16"/>
          <w:vertAlign w:val="superscript"/>
        </w:rPr>
        <w:t>SM</w:t>
      </w:r>
      <w:proofErr w:type="spellEnd"/>
    </w:p>
    <w:p w14:paraId="6AC9A2A3" w14:textId="77777777" w:rsidR="005E2C96" w:rsidRPr="00642FA0" w:rsidRDefault="005E2C96" w:rsidP="00D57F7E">
      <w:pPr>
        <w:rPr>
          <w:sz w:val="16"/>
          <w:szCs w:val="16"/>
        </w:rPr>
      </w:pPr>
    </w:p>
    <w:p w14:paraId="54712C38" w14:textId="77777777" w:rsidR="00D57F7E" w:rsidRPr="00642FA0" w:rsidRDefault="00D57F7E" w:rsidP="00D57F7E">
      <w:pPr>
        <w:rPr>
          <w:sz w:val="16"/>
          <w:szCs w:val="16"/>
        </w:rPr>
      </w:pPr>
      <w:r w:rsidRPr="00642FA0">
        <w:rPr>
          <w:sz w:val="16"/>
          <w:szCs w:val="16"/>
        </w:rPr>
        <w:t>Health savings accounts (HSAs) are individual accounts offered or administered by Optum Bank</w:t>
      </w:r>
      <w:r w:rsidRPr="00642FA0">
        <w:rPr>
          <w:sz w:val="16"/>
          <w:szCs w:val="16"/>
          <w:vertAlign w:val="superscript"/>
        </w:rPr>
        <w:t>®</w:t>
      </w:r>
      <w:r w:rsidRPr="00642FA0">
        <w:rPr>
          <w:sz w:val="16"/>
          <w:szCs w:val="16"/>
        </w:rPr>
        <w:t xml:space="preserve">, </w:t>
      </w:r>
      <w:r w:rsidR="005E2C96" w:rsidRPr="00642FA0">
        <w:rPr>
          <w:sz w:val="16"/>
          <w:szCs w:val="16"/>
        </w:rPr>
        <w:t>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14:paraId="14BA347E" w14:textId="77777777" w:rsidR="00D57F7E" w:rsidRPr="00642FA0" w:rsidRDefault="00D57F7E" w:rsidP="00D57F7E">
      <w:pPr>
        <w:rPr>
          <w:sz w:val="16"/>
          <w:szCs w:val="16"/>
        </w:rPr>
      </w:pPr>
    </w:p>
    <w:p w14:paraId="467C7893" w14:textId="77777777" w:rsidR="00D57F7E" w:rsidRPr="00642FA0" w:rsidRDefault="005E2C96" w:rsidP="00D57F7E">
      <w:pPr>
        <w:rPr>
          <w:sz w:val="16"/>
          <w:szCs w:val="16"/>
        </w:rPr>
      </w:pPr>
      <w:proofErr w:type="gramStart"/>
      <w:r w:rsidRPr="00642FA0">
        <w:rPr>
          <w:sz w:val="16"/>
          <w:szCs w:val="16"/>
        </w:rPr>
        <w:t>A16942  49442A</w:t>
      </w:r>
      <w:proofErr w:type="gramEnd"/>
      <w:r w:rsidRPr="00642FA0">
        <w:rPr>
          <w:sz w:val="16"/>
          <w:szCs w:val="16"/>
        </w:rPr>
        <w:t>-072016</w:t>
      </w:r>
    </w:p>
    <w:p w14:paraId="302A7F16" w14:textId="77777777" w:rsidR="00B432ED" w:rsidRPr="00642FA0" w:rsidRDefault="00D57F7E">
      <w:pPr>
        <w:rPr>
          <w:sz w:val="16"/>
          <w:szCs w:val="16"/>
        </w:rPr>
      </w:pPr>
      <w:r w:rsidRPr="00642FA0">
        <w:rPr>
          <w:sz w:val="16"/>
          <w:szCs w:val="16"/>
        </w:rPr>
        <w:t>EECaseStudyHSA</w:t>
      </w:r>
      <w:r w:rsidR="005E2C96" w:rsidRPr="00642FA0">
        <w:rPr>
          <w:sz w:val="16"/>
          <w:szCs w:val="16"/>
        </w:rPr>
        <w:t>FSA</w:t>
      </w:r>
      <w:r w:rsidRPr="00642FA0">
        <w:rPr>
          <w:sz w:val="16"/>
          <w:szCs w:val="16"/>
        </w:rPr>
        <w:t>2</w:t>
      </w:r>
      <w:bookmarkEnd w:id="0"/>
    </w:p>
    <w:sectPr w:rsidR="00B432ED" w:rsidRPr="00642FA0"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7E"/>
    <w:rsid w:val="00142DE5"/>
    <w:rsid w:val="001B148B"/>
    <w:rsid w:val="005E2C96"/>
    <w:rsid w:val="00642FA0"/>
    <w:rsid w:val="00A95330"/>
    <w:rsid w:val="00B432ED"/>
    <w:rsid w:val="00D5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6C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D57F7E"/>
    <w:rPr>
      <w:color w:val="0000FF" w:themeColor="hyperlink"/>
      <w:u w:val="single"/>
    </w:rPr>
  </w:style>
  <w:style w:type="character" w:styleId="FollowedHyperlink">
    <w:name w:val="FollowedHyperlink"/>
    <w:basedOn w:val="DefaultParagraphFont"/>
    <w:uiPriority w:val="99"/>
    <w:semiHidden/>
    <w:unhideWhenUsed/>
    <w:rsid w:val="001B14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D57F7E"/>
    <w:rPr>
      <w:color w:val="0000FF" w:themeColor="hyperlink"/>
      <w:u w:val="single"/>
    </w:rPr>
  </w:style>
  <w:style w:type="character" w:styleId="FollowedHyperlink">
    <w:name w:val="FollowedHyperlink"/>
    <w:basedOn w:val="DefaultParagraphFont"/>
    <w:uiPriority w:val="99"/>
    <w:semiHidden/>
    <w:unhideWhenUsed/>
    <w:rsid w:val="001B1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n-aem.optum.com/content/dam/optum/consumer-activation/A15313/pete-combines-health-accou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5</cp:revision>
  <dcterms:created xsi:type="dcterms:W3CDTF">2016-09-13T19:27:00Z</dcterms:created>
  <dcterms:modified xsi:type="dcterms:W3CDTF">2016-09-14T22:40:00Z</dcterms:modified>
</cp:coreProperties>
</file>