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CF" w:rsidRDefault="00292FCF" w:rsidP="00292FCF">
      <w:r>
        <w:t>PUT YOUR FSA TO WORK</w:t>
      </w:r>
    </w:p>
    <w:p w:rsidR="00292FCF" w:rsidRDefault="00292FCF" w:rsidP="00292FCF"/>
    <w:p w:rsidR="00292FCF" w:rsidRDefault="00292FCF" w:rsidP="00292FCF">
      <w:r w:rsidRPr="00292FCF">
        <w:t xml:space="preserve">If you recently opened a flexible spending </w:t>
      </w:r>
      <w:proofErr w:type="gramStart"/>
      <w:r w:rsidRPr="00292FCF">
        <w:t>account</w:t>
      </w:r>
      <w:proofErr w:type="gramEnd"/>
      <w:r w:rsidRPr="00292FCF">
        <w:t xml:space="preserve"> (FSA), congratulations. You've taken the first step. Now it's important to start funding and using your account.</w:t>
      </w:r>
      <w:r>
        <w:t xml:space="preserve"> </w:t>
      </w:r>
      <w:r w:rsidRPr="00292FCF">
        <w:t>Take a few moments to check out this helpful resource:</w:t>
      </w:r>
    </w:p>
    <w:p w:rsidR="00292FCF" w:rsidRDefault="00292FCF" w:rsidP="00292FCF"/>
    <w:p w:rsidR="00292FCF" w:rsidRDefault="00C159E0" w:rsidP="00292FCF">
      <w:hyperlink r:id="rId5" w:history="1">
        <w:r w:rsidR="00292FCF" w:rsidRPr="00292FCF">
          <w:rPr>
            <w:rStyle w:val="Hyperlink"/>
          </w:rPr>
          <w:t>FSA Eligible/Ineligible Expen</w:t>
        </w:r>
        <w:r w:rsidR="00292FCF" w:rsidRPr="00292FCF">
          <w:rPr>
            <w:rStyle w:val="Hyperlink"/>
          </w:rPr>
          <w:t>s</w:t>
        </w:r>
        <w:r w:rsidR="00292FCF" w:rsidRPr="00292FCF">
          <w:rPr>
            <w:rStyle w:val="Hyperlink"/>
          </w:rPr>
          <w:t>e List</w:t>
        </w:r>
      </w:hyperlink>
    </w:p>
    <w:p w:rsidR="00292FCF" w:rsidRDefault="00292FCF" w:rsidP="00292FCF"/>
    <w:p w:rsidR="00292FCF" w:rsidRPr="00C159E0" w:rsidRDefault="00292FCF" w:rsidP="00292FCF">
      <w:pPr>
        <w:rPr>
          <w:sz w:val="16"/>
          <w:szCs w:val="16"/>
        </w:rPr>
      </w:pPr>
      <w:bookmarkStart w:id="0" w:name="_GoBack"/>
      <w:r w:rsidRPr="00C159E0">
        <w:rPr>
          <w:sz w:val="16"/>
          <w:szCs w:val="16"/>
        </w:rPr>
        <w:t xml:space="preserve">Flexible spending arrangements (FSAs) and health reimbursement arrangements (HRAs) are administered by OptumHealth Financial </w:t>
      </w:r>
      <w:proofErr w:type="spellStart"/>
      <w:r w:rsidRPr="00C159E0">
        <w:rPr>
          <w:sz w:val="16"/>
          <w:szCs w:val="16"/>
        </w:rPr>
        <w:t>Services</w:t>
      </w:r>
      <w:r w:rsidRPr="00C159E0">
        <w:rPr>
          <w:sz w:val="16"/>
          <w:szCs w:val="16"/>
          <w:vertAlign w:val="superscript"/>
        </w:rPr>
        <w:t>SM</w:t>
      </w:r>
      <w:proofErr w:type="spellEnd"/>
      <w:r w:rsidRPr="00C159E0">
        <w:rPr>
          <w:sz w:val="16"/>
          <w:szCs w:val="16"/>
        </w:rPr>
        <w:t xml:space="preserve"> and are subject to eligibility and restrictions. This communication is not intended as legal or tax advice.</w:t>
      </w:r>
    </w:p>
    <w:p w:rsidR="00292FCF" w:rsidRPr="00C159E0" w:rsidRDefault="00292FCF" w:rsidP="00292FCF">
      <w:pPr>
        <w:rPr>
          <w:sz w:val="16"/>
          <w:szCs w:val="16"/>
        </w:rPr>
      </w:pPr>
    </w:p>
    <w:p w:rsidR="00292FCF" w:rsidRPr="00C159E0" w:rsidRDefault="00292FCF" w:rsidP="00292FCF">
      <w:pPr>
        <w:rPr>
          <w:sz w:val="16"/>
          <w:szCs w:val="16"/>
        </w:rPr>
      </w:pPr>
      <w:proofErr w:type="gramStart"/>
      <w:r w:rsidRPr="00C159E0">
        <w:rPr>
          <w:sz w:val="16"/>
          <w:szCs w:val="16"/>
        </w:rPr>
        <w:t>A16942  49448A</w:t>
      </w:r>
      <w:proofErr w:type="gramEnd"/>
      <w:r w:rsidRPr="00C159E0">
        <w:rPr>
          <w:sz w:val="16"/>
          <w:szCs w:val="16"/>
        </w:rPr>
        <w:t>-072016</w:t>
      </w:r>
    </w:p>
    <w:p w:rsidR="00B432ED" w:rsidRPr="00C159E0" w:rsidRDefault="00292FCF">
      <w:pPr>
        <w:rPr>
          <w:sz w:val="16"/>
          <w:szCs w:val="16"/>
        </w:rPr>
      </w:pPr>
      <w:r w:rsidRPr="00C159E0">
        <w:rPr>
          <w:sz w:val="16"/>
          <w:szCs w:val="16"/>
        </w:rPr>
        <w:t>EEUseFSA4</w:t>
      </w:r>
      <w:bookmarkEnd w:id="0"/>
    </w:p>
    <w:sectPr w:rsidR="00B432ED" w:rsidRPr="00C159E0" w:rsidSect="00B43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75 Helvetica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CF"/>
    <w:rsid w:val="00292FCF"/>
    <w:rsid w:val="00A95330"/>
    <w:rsid w:val="00B432ED"/>
    <w:rsid w:val="00C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NameQuote">
    <w:name w:val="MDC Name/Quote"/>
    <w:basedOn w:val="Normal"/>
    <w:qFormat/>
    <w:rsid w:val="00A95330"/>
    <w:rPr>
      <w:rFonts w:ascii="75 Helvetica Bold" w:hAnsi="75 Helvetica Bold"/>
      <w:color w:val="64B755"/>
      <w:sz w:val="20"/>
      <w:szCs w:val="20"/>
    </w:rPr>
  </w:style>
  <w:style w:type="paragraph" w:customStyle="1" w:styleId="MDCHeader">
    <w:name w:val="MDC Header"/>
    <w:basedOn w:val="Normal"/>
    <w:qFormat/>
    <w:rsid w:val="00A95330"/>
    <w:rPr>
      <w:rFonts w:ascii="75 Helvetica Bold" w:hAnsi="75 Helvetica Bold"/>
      <w:color w:val="64B755"/>
      <w:sz w:val="40"/>
      <w:szCs w:val="40"/>
    </w:rPr>
  </w:style>
  <w:style w:type="paragraph" w:customStyle="1" w:styleId="MDCTitle">
    <w:name w:val="MDC Title"/>
    <w:qFormat/>
    <w:rsid w:val="00A95330"/>
    <w:rPr>
      <w:rFonts w:ascii="75 Helvetica Bold" w:hAnsi="75 Helvetica Bold"/>
      <w:color w:val="FFFFFF" w:themeColor="background1"/>
      <w:sz w:val="76"/>
      <w:szCs w:val="76"/>
    </w:rPr>
  </w:style>
  <w:style w:type="paragraph" w:customStyle="1" w:styleId="MDCBody">
    <w:name w:val="MDC Body"/>
    <w:basedOn w:val="Normal"/>
    <w:qFormat/>
    <w:rsid w:val="00A95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45 Helvetica Light" w:hAnsi="45 Helvetica Light" w:cs="HelveticaNeueLTStd-Lt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292F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NameQuote">
    <w:name w:val="MDC Name/Quote"/>
    <w:basedOn w:val="Normal"/>
    <w:qFormat/>
    <w:rsid w:val="00A95330"/>
    <w:rPr>
      <w:rFonts w:ascii="75 Helvetica Bold" w:hAnsi="75 Helvetica Bold"/>
      <w:color w:val="64B755"/>
      <w:sz w:val="20"/>
      <w:szCs w:val="20"/>
    </w:rPr>
  </w:style>
  <w:style w:type="paragraph" w:customStyle="1" w:styleId="MDCHeader">
    <w:name w:val="MDC Header"/>
    <w:basedOn w:val="Normal"/>
    <w:qFormat/>
    <w:rsid w:val="00A95330"/>
    <w:rPr>
      <w:rFonts w:ascii="75 Helvetica Bold" w:hAnsi="75 Helvetica Bold"/>
      <w:color w:val="64B755"/>
      <w:sz w:val="40"/>
      <w:szCs w:val="40"/>
    </w:rPr>
  </w:style>
  <w:style w:type="paragraph" w:customStyle="1" w:styleId="MDCTitle">
    <w:name w:val="MDC Title"/>
    <w:qFormat/>
    <w:rsid w:val="00A95330"/>
    <w:rPr>
      <w:rFonts w:ascii="75 Helvetica Bold" w:hAnsi="75 Helvetica Bold"/>
      <w:color w:val="FFFFFF" w:themeColor="background1"/>
      <w:sz w:val="76"/>
      <w:szCs w:val="76"/>
    </w:rPr>
  </w:style>
  <w:style w:type="paragraph" w:customStyle="1" w:styleId="MDCBody">
    <w:name w:val="MDC Body"/>
    <w:basedOn w:val="Normal"/>
    <w:qFormat/>
    <w:rsid w:val="00A95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45 Helvetica Light" w:hAnsi="45 Helvetica Light" w:cs="HelveticaNeueLTStd-Lt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292F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n-aem.optum.com/content/dam/optum/consumer-activation/A15313/FSA_Eligible_Expense_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Fusion Hill,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Egelhoff</dc:creator>
  <cp:keywords/>
  <dc:description/>
  <cp:lastModifiedBy>Schad, Angela</cp:lastModifiedBy>
  <cp:revision>2</cp:revision>
  <dcterms:created xsi:type="dcterms:W3CDTF">2016-09-13T19:38:00Z</dcterms:created>
  <dcterms:modified xsi:type="dcterms:W3CDTF">2016-09-14T22:44:00Z</dcterms:modified>
</cp:coreProperties>
</file>